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80.png" ContentType="image/png"/>
  <Override PartName="/word/media/rId39.png" ContentType="image/png"/>
  <Override PartName="/word/media/rId44.png" ContentType="image/png"/>
  <Override PartName="/word/media/rId23.png" ContentType="image/png"/>
  <Override PartName="/word/media/rId86.png" ContentType="image/png"/>
  <Override PartName="/word/media/rId40.png" ContentType="image/png"/>
  <Override PartName="/word/media/rId83.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1.png" ContentType="image/png"/>
  <Override PartName="/word/media/rId112.png" ContentType="image/png"/>
  <Override PartName="/word/media/rId11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8.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6.png" ContentType="image/png"/>
  <Override PartName="/word/media/rId114.png" ContentType="image/png"/>
  <Override PartName="/word/media/rId115.png" ContentType="image/png"/>
  <Override PartName="/word/media/rId116.png" ContentType="image/png"/>
  <Override PartName="/word/media/rId109.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1" w:name="section-1"/>
      <w:r>
        <w:drawing>
          <wp:inline>
            <wp:extent cx="5630778" cy="5621153"/>
            <wp:effectExtent b="0" l="0" r="0" t="0"/>
            <wp:docPr descr="" title="" id="1" name="Picture"/>
            <a:graphic>
              <a:graphicData uri="http://schemas.openxmlformats.org/drawingml/2006/picture">
                <pic:pic>
                  <pic:nvPicPr>
                    <pic:cNvPr descr="./figures/bank/Scatterplot%20Matrix.png" id="0" name="Picture"/>
                    <pic:cNvPicPr>
                      <a:picLocks noChangeArrowheads="1" noChangeAspect="1"/>
                    </pic:cNvPicPr>
                  </pic:nvPicPr>
                  <pic:blipFill>
                    <a:blip r:embed="rId80"/>
                    <a:stretch>
                      <a:fillRect/>
                    </a:stretch>
                  </pic:blipFill>
                  <pic:spPr bwMode="auto">
                    <a:xfrm>
                      <a:off x="0" y="0"/>
                      <a:ext cx="5630778" cy="5621153"/>
                    </a:xfrm>
                    <a:prstGeom prst="rect">
                      <a:avLst/>
                    </a:prstGeom>
                    <a:noFill/>
                    <a:ln w="9525">
                      <a:noFill/>
                      <a:headEnd/>
                      <a:tailEnd/>
                    </a:ln>
                  </pic:spPr>
                </pic:pic>
              </a:graphicData>
            </a:graphic>
          </wp:inline>
        </w:drawing>
      </w:r>
      <w:bookmarkEnd w:id="81"/>
    </w:p>
    <w:p>
      <w:r>
        <w:br w:type="page"/>
      </w:r>
    </w:p>
    <w:p>
      <w:pPr>
        <w:pStyle w:val="Heading3"/>
      </w:pPr>
      <w:bookmarkStart w:id="82" w:name="generalized-pairs-plot"/>
      <w:r>
        <w:t xml:space="preserve">Generalized Pairs Plot</w:t>
      </w:r>
      <w:bookmarkEnd w:id="82"/>
    </w:p>
    <w:p>
      <w:pPr>
        <w:pStyle w:val="Heading5"/>
      </w:pPr>
      <w:bookmarkStart w:id="84"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3"/>
                    <a:stretch>
                      <a:fillRect/>
                    </a:stretch>
                  </pic:blipFill>
                  <pic:spPr bwMode="auto">
                    <a:xfrm>
                      <a:off x="0" y="0"/>
                      <a:ext cx="6858000" cy="6858000"/>
                    </a:xfrm>
                    <a:prstGeom prst="rect">
                      <a:avLst/>
                    </a:prstGeom>
                    <a:noFill/>
                    <a:ln w="9525">
                      <a:noFill/>
                      <a:headEnd/>
                      <a:tailEnd/>
                    </a:ln>
                  </pic:spPr>
                </pic:pic>
              </a:graphicData>
            </a:graphic>
          </wp:inline>
        </w:drawing>
      </w:r>
      <w:bookmarkEnd w:id="84"/>
    </w:p>
    <w:p>
      <w:r>
        <w:br w:type="page"/>
      </w:r>
    </w:p>
    <w:p>
      <w:pPr>
        <w:pStyle w:val="Heading3"/>
      </w:pPr>
      <w:bookmarkStart w:id="85" w:name="alt-correlation-plot"/>
      <w:r>
        <w:t xml:space="preserve">Alt Correlation Plot</w:t>
      </w:r>
      <w:bookmarkEnd w:id="85"/>
    </w:p>
    <w:p>
      <w:pPr>
        <w:pStyle w:val="Heading5"/>
      </w:pPr>
      <w:bookmarkStart w:id="87"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6"/>
                    <a:stretch>
                      <a:fillRect/>
                    </a:stretch>
                  </pic:blipFill>
                  <pic:spPr bwMode="auto">
                    <a:xfrm>
                      <a:off x="0" y="0"/>
                      <a:ext cx="6858000" cy="6858000"/>
                    </a:xfrm>
                    <a:prstGeom prst="rect">
                      <a:avLst/>
                    </a:prstGeom>
                    <a:noFill/>
                    <a:ln w="9525">
                      <a:noFill/>
                      <a:headEnd/>
                      <a:tailEnd/>
                    </a:ln>
                  </pic:spPr>
                </pic:pic>
              </a:graphicData>
            </a:graphic>
          </wp:inline>
        </w:drawing>
      </w:r>
      <w:bookmarkEnd w:id="87"/>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8" w:name="logistic-regression"/>
      <w:r>
        <w:t xml:space="preserve">Logistic Regression</w:t>
      </w:r>
      <w:bookmarkEnd w:id="88"/>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3" w:name="lda-1"/>
      <w:r>
        <w:t xml:space="preserve">LDA</w:t>
      </w:r>
      <w:bookmarkEnd w:id="103"/>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5" w:name="pca"/>
      <w:r>
        <w:t xml:space="preserve">PCA</w:t>
      </w:r>
      <w:bookmarkEnd w:id="105"/>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7" w:name="knn-1"/>
      <w:r>
        <w:t xml:space="preserve">KNN</w:t>
      </w:r>
      <w:bookmarkEnd w:id="107"/>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10" w:name="recursive-partitioning-decision-trees"/>
      <w:r>
        <w:t xml:space="preserve">Recursive Partitioning (Decision Trees)</w:t>
      </w:r>
      <w:bookmarkEnd w:id="110"/>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2020-07-13T01:33:07Z</dcterms:created>
  <dcterms:modified xsi:type="dcterms:W3CDTF">2020-07-13T01:33:07Z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